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7D2" w:rsidRDefault="006B4F33" w:rsidP="002255E4">
      <w:pPr>
        <w:jc w:val="center"/>
        <w:rPr>
          <w:rFonts w:ascii="Arial" w:hAnsi="Arial"/>
          <w:sz w:val="26"/>
          <w:szCs w:val="26"/>
          <w:lang w:val="en-US"/>
        </w:rPr>
      </w:pPr>
      <w:r w:rsidRPr="007F7B61">
        <w:rPr>
          <w:rFonts w:ascii="Arial" w:hAnsi="Arial"/>
          <w:sz w:val="26"/>
          <w:szCs w:val="26"/>
          <w:lang w:val="en-US"/>
        </w:rPr>
        <w:t>ĐÁP ÁN</w:t>
      </w:r>
      <w:r>
        <w:rPr>
          <w:rFonts w:ascii="Arial" w:hAnsi="Arial"/>
          <w:sz w:val="26"/>
          <w:szCs w:val="26"/>
          <w:lang w:val="en-US"/>
        </w:rPr>
        <w:t xml:space="preserve"> ĐỊA 11 NGÀY 17/03/2018</w:t>
      </w:r>
    </w:p>
    <w:p w:rsidR="006B4F33" w:rsidRPr="007F7B61" w:rsidRDefault="006B4F33" w:rsidP="002255E4">
      <w:pPr>
        <w:jc w:val="center"/>
        <w:rPr>
          <w:rFonts w:ascii="Arial" w:hAnsi="Arial"/>
          <w:sz w:val="26"/>
          <w:szCs w:val="26"/>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550"/>
        <w:gridCol w:w="810"/>
      </w:tblGrid>
      <w:tr w:rsidR="008B6DF0" w:rsidRPr="00A26FE2" w:rsidTr="00C84777">
        <w:tc>
          <w:tcPr>
            <w:tcW w:w="715" w:type="dxa"/>
          </w:tcPr>
          <w:p w:rsidR="008B6DF0" w:rsidRPr="00A26FE2" w:rsidRDefault="008B6DF0" w:rsidP="00C84777">
            <w:pPr>
              <w:jc w:val="center"/>
              <w:rPr>
                <w:b/>
                <w:sz w:val="26"/>
                <w:szCs w:val="26"/>
              </w:rPr>
            </w:pPr>
            <w:r w:rsidRPr="00A26FE2">
              <w:rPr>
                <w:b/>
                <w:bCs/>
                <w:sz w:val="26"/>
                <w:szCs w:val="26"/>
              </w:rPr>
              <w:t>Câu</w:t>
            </w:r>
          </w:p>
        </w:tc>
        <w:tc>
          <w:tcPr>
            <w:tcW w:w="8550" w:type="dxa"/>
          </w:tcPr>
          <w:p w:rsidR="008B6DF0" w:rsidRPr="00A26FE2" w:rsidRDefault="008B6DF0" w:rsidP="00C84777">
            <w:pPr>
              <w:jc w:val="center"/>
              <w:rPr>
                <w:b/>
                <w:sz w:val="26"/>
                <w:szCs w:val="26"/>
              </w:rPr>
            </w:pPr>
            <w:r w:rsidRPr="00A26FE2">
              <w:rPr>
                <w:b/>
                <w:bCs/>
                <w:sz w:val="26"/>
                <w:szCs w:val="26"/>
              </w:rPr>
              <w:t>Nội dung trả lời</w:t>
            </w:r>
          </w:p>
        </w:tc>
        <w:tc>
          <w:tcPr>
            <w:tcW w:w="810" w:type="dxa"/>
          </w:tcPr>
          <w:p w:rsidR="008B6DF0" w:rsidRPr="00A26FE2" w:rsidRDefault="008B6DF0" w:rsidP="00C84777">
            <w:pPr>
              <w:jc w:val="center"/>
              <w:rPr>
                <w:b/>
                <w:sz w:val="26"/>
                <w:szCs w:val="26"/>
              </w:rPr>
            </w:pPr>
            <w:r w:rsidRPr="00A26FE2">
              <w:rPr>
                <w:b/>
                <w:bCs/>
                <w:sz w:val="26"/>
                <w:szCs w:val="26"/>
              </w:rPr>
              <w:t>Điểm</w:t>
            </w:r>
          </w:p>
        </w:tc>
      </w:tr>
      <w:tr w:rsidR="008B6DF0" w:rsidRPr="00A26FE2" w:rsidTr="00C84777">
        <w:trPr>
          <w:trHeight w:val="998"/>
        </w:trPr>
        <w:tc>
          <w:tcPr>
            <w:tcW w:w="715" w:type="dxa"/>
          </w:tcPr>
          <w:p w:rsidR="008B6DF0" w:rsidRPr="00A26FE2" w:rsidRDefault="008B6DF0" w:rsidP="00C84777">
            <w:pPr>
              <w:jc w:val="center"/>
              <w:rPr>
                <w:b/>
                <w:sz w:val="26"/>
                <w:szCs w:val="26"/>
              </w:rPr>
            </w:pPr>
            <w:r w:rsidRPr="00A26FE2">
              <w:rPr>
                <w:b/>
                <w:sz w:val="26"/>
                <w:szCs w:val="26"/>
              </w:rPr>
              <w:t>1</w:t>
            </w:r>
          </w:p>
        </w:tc>
        <w:tc>
          <w:tcPr>
            <w:tcW w:w="8550" w:type="dxa"/>
          </w:tcPr>
          <w:p w:rsidR="008B6DF0" w:rsidRPr="00A26FE2" w:rsidRDefault="008B6DF0" w:rsidP="00C84777">
            <w:pPr>
              <w:rPr>
                <w:b/>
                <w:sz w:val="26"/>
                <w:szCs w:val="26"/>
              </w:rPr>
            </w:pPr>
            <w:r w:rsidRPr="00A26FE2">
              <w:rPr>
                <w:sz w:val="26"/>
                <w:szCs w:val="26"/>
                <w:lang w:val="pt-BR"/>
              </w:rPr>
              <w:t xml:space="preserve"> </w:t>
            </w:r>
            <w:r w:rsidRPr="00A26FE2">
              <w:rPr>
                <w:b/>
                <w:sz w:val="26"/>
                <w:szCs w:val="26"/>
              </w:rPr>
              <w:t>Một số đặc điểm chính về ngành nông nghiệp của Nhật Bản:</w:t>
            </w:r>
          </w:p>
          <w:p w:rsidR="008B6DF0" w:rsidRPr="00144279" w:rsidRDefault="008B6DF0" w:rsidP="00C84777">
            <w:r w:rsidRPr="00144279">
              <w:rPr>
                <w:b/>
                <w:bCs/>
                <w:color w:val="000000"/>
                <w:sz w:val="26"/>
                <w:szCs w:val="26"/>
              </w:rPr>
              <w:t xml:space="preserve">- </w:t>
            </w:r>
            <w:r w:rsidRPr="00144279">
              <w:rPr>
                <w:color w:val="000000"/>
                <w:sz w:val="26"/>
                <w:szCs w:val="26"/>
              </w:rPr>
              <w:t>Tỉ trọng nông nghiệp chỉ chiếm 1% trong GDP</w:t>
            </w:r>
          </w:p>
          <w:p w:rsidR="008B6DF0" w:rsidRPr="00144279" w:rsidRDefault="008B6DF0" w:rsidP="00C84777">
            <w:r w:rsidRPr="00144279">
              <w:rPr>
                <w:color w:val="000000"/>
                <w:sz w:val="26"/>
                <w:szCs w:val="26"/>
              </w:rPr>
              <w:t>- Diện tích đất nông nghiệp ít (14% diện tích lãnh thổ)</w:t>
            </w:r>
          </w:p>
          <w:p w:rsidR="008B6DF0" w:rsidRPr="00144279" w:rsidRDefault="008B6DF0" w:rsidP="00C84777">
            <w:r w:rsidRPr="00144279">
              <w:rPr>
                <w:color w:val="000000"/>
                <w:sz w:val="26"/>
                <w:szCs w:val="26"/>
              </w:rPr>
              <w:t>-</w:t>
            </w:r>
            <w:r>
              <w:rPr>
                <w:color w:val="000000"/>
                <w:sz w:val="26"/>
                <w:szCs w:val="26"/>
              </w:rPr>
              <w:t xml:space="preserve"> </w:t>
            </w:r>
            <w:r w:rsidRPr="00144279">
              <w:rPr>
                <w:color w:val="000000"/>
                <w:sz w:val="26"/>
                <w:szCs w:val="26"/>
              </w:rPr>
              <w:t>Phát triển theo hướng thâm canh ,ứng dụng nhanh tiến bộ khoa học kĩ thuật và phát triển công nghệ hiện đại để tăng năng suất và chất lượng nông sản.</w:t>
            </w:r>
          </w:p>
          <w:p w:rsidR="008B6DF0" w:rsidRPr="00144279" w:rsidRDefault="008B6DF0" w:rsidP="00C84777">
            <w:r w:rsidRPr="00144279">
              <w:rPr>
                <w:color w:val="000000"/>
                <w:sz w:val="26"/>
                <w:szCs w:val="26"/>
              </w:rPr>
              <w:t>-</w:t>
            </w:r>
            <w:r>
              <w:rPr>
                <w:color w:val="000000"/>
                <w:sz w:val="26"/>
                <w:szCs w:val="26"/>
              </w:rPr>
              <w:t xml:space="preserve"> </w:t>
            </w:r>
            <w:r w:rsidRPr="00144279">
              <w:rPr>
                <w:color w:val="000000"/>
                <w:sz w:val="26"/>
                <w:szCs w:val="26"/>
              </w:rPr>
              <w:t>Lúa gạo là cây trồng chính (50% diện tích canh tác)</w:t>
            </w:r>
          </w:p>
          <w:p w:rsidR="008B6DF0" w:rsidRPr="00144279" w:rsidRDefault="008B6DF0" w:rsidP="00C84777">
            <w:r w:rsidRPr="00144279">
              <w:rPr>
                <w:color w:val="000000"/>
                <w:sz w:val="26"/>
                <w:szCs w:val="26"/>
              </w:rPr>
              <w:t>- Chè,thuốc lá, dâu tằm được trồng phổ biến. Sản lượng tơ tằm đứng nhất TG</w:t>
            </w:r>
          </w:p>
          <w:p w:rsidR="008B6DF0" w:rsidRPr="00144279" w:rsidRDefault="008B6DF0" w:rsidP="00C84777">
            <w:r w:rsidRPr="00144279">
              <w:rPr>
                <w:color w:val="000000"/>
                <w:sz w:val="26"/>
                <w:szCs w:val="26"/>
              </w:rPr>
              <w:t>-</w:t>
            </w:r>
            <w:r>
              <w:rPr>
                <w:color w:val="000000"/>
                <w:sz w:val="26"/>
                <w:szCs w:val="26"/>
              </w:rPr>
              <w:t xml:space="preserve"> </w:t>
            </w:r>
            <w:r w:rsidRPr="00144279">
              <w:rPr>
                <w:color w:val="000000"/>
                <w:sz w:val="26"/>
                <w:szCs w:val="26"/>
              </w:rPr>
              <w:t>Chăn nuôi tương đối phát triển.Nuôi theo các phương pháp tiên tiến trong các trang trại</w:t>
            </w:r>
          </w:p>
          <w:p w:rsidR="008B6DF0" w:rsidRPr="00A042BE" w:rsidRDefault="008B6DF0" w:rsidP="00C84777">
            <w:r w:rsidRPr="00144279">
              <w:rPr>
                <w:color w:val="000000"/>
                <w:sz w:val="26"/>
                <w:szCs w:val="26"/>
              </w:rPr>
              <w:t>-</w:t>
            </w:r>
            <w:r>
              <w:rPr>
                <w:color w:val="000000"/>
                <w:sz w:val="26"/>
                <w:szCs w:val="26"/>
              </w:rPr>
              <w:t xml:space="preserve"> </w:t>
            </w:r>
            <w:r w:rsidRPr="00144279">
              <w:rPr>
                <w:color w:val="000000"/>
                <w:sz w:val="26"/>
                <w:szCs w:val="26"/>
              </w:rPr>
              <w:t>Sản lượng hải sản đánh bắt hàng năm lớn. Nghề nuôi trồng hải sản được chú trọng phát tiển là ngành kinh tế quan trọng .</w:t>
            </w:r>
          </w:p>
        </w:tc>
        <w:tc>
          <w:tcPr>
            <w:tcW w:w="810" w:type="dxa"/>
          </w:tcPr>
          <w:p w:rsidR="008B6DF0" w:rsidRPr="00A26FE2" w:rsidRDefault="008B6DF0" w:rsidP="00C84777">
            <w:pPr>
              <w:rPr>
                <w:sz w:val="26"/>
                <w:szCs w:val="26"/>
              </w:rPr>
            </w:pPr>
          </w:p>
          <w:p w:rsidR="008B6DF0" w:rsidRPr="00A042BE" w:rsidRDefault="008B6DF0" w:rsidP="00C84777">
            <w:pPr>
              <w:rPr>
                <w:sz w:val="26"/>
                <w:szCs w:val="26"/>
              </w:rPr>
            </w:pPr>
            <w:r w:rsidRPr="00A042BE">
              <w:rPr>
                <w:sz w:val="26"/>
                <w:szCs w:val="26"/>
              </w:rPr>
              <w:t>0.25</w:t>
            </w:r>
          </w:p>
          <w:p w:rsidR="008B6DF0" w:rsidRDefault="008B6DF0" w:rsidP="00C84777">
            <w:pPr>
              <w:rPr>
                <w:sz w:val="26"/>
                <w:szCs w:val="26"/>
              </w:rPr>
            </w:pPr>
          </w:p>
          <w:p w:rsidR="008B6DF0" w:rsidRDefault="008B6DF0" w:rsidP="00C84777">
            <w:pPr>
              <w:rPr>
                <w:sz w:val="26"/>
                <w:szCs w:val="26"/>
              </w:rPr>
            </w:pPr>
            <w:r w:rsidRPr="00A042BE">
              <w:rPr>
                <w:sz w:val="26"/>
                <w:szCs w:val="26"/>
              </w:rPr>
              <w:t>0.25</w:t>
            </w:r>
          </w:p>
          <w:p w:rsidR="008B6DF0" w:rsidRPr="00A042BE" w:rsidRDefault="008B6DF0" w:rsidP="00C84777">
            <w:pPr>
              <w:rPr>
                <w:sz w:val="26"/>
                <w:szCs w:val="26"/>
              </w:rPr>
            </w:pPr>
            <w:r w:rsidRPr="00A042BE">
              <w:rPr>
                <w:sz w:val="26"/>
                <w:szCs w:val="26"/>
              </w:rPr>
              <w:t>0.25</w:t>
            </w:r>
          </w:p>
          <w:p w:rsidR="008B6DF0" w:rsidRPr="00A042BE" w:rsidRDefault="008B6DF0" w:rsidP="00C84777">
            <w:pPr>
              <w:rPr>
                <w:sz w:val="26"/>
                <w:szCs w:val="26"/>
              </w:rPr>
            </w:pPr>
            <w:r w:rsidRPr="00A042BE">
              <w:rPr>
                <w:sz w:val="26"/>
                <w:szCs w:val="26"/>
              </w:rPr>
              <w:t>0.25</w:t>
            </w:r>
          </w:p>
          <w:p w:rsidR="008B6DF0" w:rsidRDefault="008B6DF0" w:rsidP="00C84777">
            <w:pPr>
              <w:rPr>
                <w:sz w:val="26"/>
                <w:szCs w:val="26"/>
              </w:rPr>
            </w:pPr>
            <w:r w:rsidRPr="00A042BE">
              <w:rPr>
                <w:sz w:val="26"/>
                <w:szCs w:val="26"/>
              </w:rPr>
              <w:t>0.25</w:t>
            </w:r>
          </w:p>
          <w:p w:rsidR="008B6DF0" w:rsidRPr="00A042BE" w:rsidRDefault="008B6DF0" w:rsidP="00C84777">
            <w:pPr>
              <w:rPr>
                <w:sz w:val="26"/>
                <w:szCs w:val="26"/>
              </w:rPr>
            </w:pPr>
            <w:r w:rsidRPr="00A042BE">
              <w:rPr>
                <w:sz w:val="26"/>
                <w:szCs w:val="26"/>
              </w:rPr>
              <w:t>0.25</w:t>
            </w:r>
          </w:p>
          <w:p w:rsidR="008B6DF0" w:rsidRPr="00A042BE" w:rsidRDefault="008B6DF0" w:rsidP="00C84777">
            <w:pPr>
              <w:rPr>
                <w:sz w:val="26"/>
                <w:szCs w:val="26"/>
              </w:rPr>
            </w:pPr>
            <w:r w:rsidRPr="00A042BE">
              <w:rPr>
                <w:sz w:val="26"/>
                <w:szCs w:val="26"/>
              </w:rPr>
              <w:t>0.25</w:t>
            </w:r>
          </w:p>
          <w:p w:rsidR="008B6DF0" w:rsidRPr="00A26FE2" w:rsidRDefault="008B6DF0" w:rsidP="00C84777">
            <w:pPr>
              <w:rPr>
                <w:sz w:val="26"/>
                <w:szCs w:val="26"/>
              </w:rPr>
            </w:pPr>
            <w:r w:rsidRPr="00A042BE">
              <w:rPr>
                <w:sz w:val="26"/>
                <w:szCs w:val="26"/>
              </w:rPr>
              <w:t>0.25</w:t>
            </w:r>
          </w:p>
        </w:tc>
      </w:tr>
      <w:tr w:rsidR="008B6DF0" w:rsidRPr="00A26FE2" w:rsidTr="00C84777">
        <w:tc>
          <w:tcPr>
            <w:tcW w:w="715" w:type="dxa"/>
          </w:tcPr>
          <w:p w:rsidR="008B6DF0" w:rsidRPr="00A26FE2" w:rsidRDefault="008B6DF0" w:rsidP="00C84777">
            <w:pPr>
              <w:jc w:val="center"/>
              <w:rPr>
                <w:b/>
                <w:sz w:val="26"/>
                <w:szCs w:val="26"/>
              </w:rPr>
            </w:pPr>
            <w:r w:rsidRPr="00A26FE2">
              <w:rPr>
                <w:b/>
                <w:sz w:val="26"/>
                <w:szCs w:val="26"/>
              </w:rPr>
              <w:t>2.</w:t>
            </w:r>
          </w:p>
        </w:tc>
        <w:tc>
          <w:tcPr>
            <w:tcW w:w="8550" w:type="dxa"/>
          </w:tcPr>
          <w:p w:rsidR="008B6DF0" w:rsidRPr="00A26FE2" w:rsidRDefault="008B6DF0" w:rsidP="00C84777">
            <w:pPr>
              <w:rPr>
                <w:b/>
                <w:sz w:val="26"/>
                <w:szCs w:val="26"/>
              </w:rPr>
            </w:pPr>
            <w:r w:rsidRPr="00A26FE2">
              <w:rPr>
                <w:b/>
                <w:sz w:val="26"/>
                <w:szCs w:val="26"/>
              </w:rPr>
              <w:t>Một số đặc điểm chính về dân cư của Nhật Bản:</w:t>
            </w:r>
          </w:p>
          <w:p w:rsidR="008B6DF0" w:rsidRPr="00A26FE2" w:rsidRDefault="008B6DF0" w:rsidP="00C84777">
            <w:pPr>
              <w:ind w:left="180"/>
              <w:rPr>
                <w:sz w:val="26"/>
                <w:szCs w:val="26"/>
              </w:rPr>
            </w:pPr>
            <w:r w:rsidRPr="00A26FE2">
              <w:rPr>
                <w:color w:val="000000"/>
                <w:sz w:val="26"/>
                <w:szCs w:val="26"/>
              </w:rPr>
              <w:t>-</w:t>
            </w:r>
            <w:r>
              <w:rPr>
                <w:color w:val="000000"/>
                <w:sz w:val="26"/>
                <w:szCs w:val="26"/>
              </w:rPr>
              <w:t xml:space="preserve"> </w:t>
            </w:r>
            <w:r w:rsidRPr="00A26FE2">
              <w:rPr>
                <w:color w:val="000000"/>
                <w:sz w:val="26"/>
                <w:szCs w:val="26"/>
              </w:rPr>
              <w:t>Nhật Bản là nước đông dân.Tốc độ gia tăng dân số giảm dần.Tỉ suất gia tăng dân số tự nhiên chỉ còn ở mức 0,1% (2005). Tỉ lệ người già càng lớn</w:t>
            </w:r>
          </w:p>
          <w:p w:rsidR="008B6DF0" w:rsidRPr="00A26FE2" w:rsidRDefault="008B6DF0" w:rsidP="00C84777">
            <w:pPr>
              <w:ind w:left="180"/>
              <w:rPr>
                <w:sz w:val="26"/>
                <w:szCs w:val="26"/>
              </w:rPr>
            </w:pPr>
            <w:r w:rsidRPr="00A26FE2">
              <w:rPr>
                <w:color w:val="000000"/>
                <w:sz w:val="26"/>
                <w:szCs w:val="26"/>
              </w:rPr>
              <w:t>-</w:t>
            </w:r>
            <w:r>
              <w:rPr>
                <w:color w:val="000000"/>
                <w:sz w:val="26"/>
                <w:szCs w:val="26"/>
              </w:rPr>
              <w:t xml:space="preserve"> </w:t>
            </w:r>
            <w:r w:rsidRPr="00A26FE2">
              <w:rPr>
                <w:color w:val="000000"/>
                <w:sz w:val="26"/>
                <w:szCs w:val="26"/>
              </w:rPr>
              <w:t>Người lao động cần cù, làm việc tích cực, với ý thức tự giác và tinh thần trách nhiệm rất cao. Người Nhật rất chú trọng đầu tư cho giáo dục.</w:t>
            </w:r>
          </w:p>
        </w:tc>
        <w:tc>
          <w:tcPr>
            <w:tcW w:w="810" w:type="dxa"/>
          </w:tcPr>
          <w:p w:rsidR="008B6DF0" w:rsidRPr="00A26FE2" w:rsidRDefault="008B6DF0" w:rsidP="00C84777">
            <w:pPr>
              <w:rPr>
                <w:b/>
                <w:sz w:val="26"/>
                <w:szCs w:val="26"/>
              </w:rPr>
            </w:pPr>
          </w:p>
          <w:p w:rsidR="008B6DF0" w:rsidRPr="00A26FE2" w:rsidRDefault="008B6DF0" w:rsidP="00C84777">
            <w:pPr>
              <w:rPr>
                <w:b/>
                <w:sz w:val="26"/>
                <w:szCs w:val="26"/>
              </w:rPr>
            </w:pPr>
          </w:p>
          <w:p w:rsidR="008B6DF0" w:rsidRPr="00A26FE2" w:rsidRDefault="008B6DF0" w:rsidP="00C84777">
            <w:pPr>
              <w:rPr>
                <w:b/>
                <w:sz w:val="26"/>
                <w:szCs w:val="26"/>
              </w:rPr>
            </w:pPr>
            <w:r w:rsidRPr="00A26FE2">
              <w:rPr>
                <w:b/>
                <w:sz w:val="26"/>
                <w:szCs w:val="26"/>
              </w:rPr>
              <w:t>1.0</w:t>
            </w:r>
          </w:p>
          <w:p w:rsidR="008B6DF0" w:rsidRPr="00A26FE2" w:rsidRDefault="008B6DF0" w:rsidP="00C84777">
            <w:pPr>
              <w:rPr>
                <w:b/>
                <w:sz w:val="26"/>
                <w:szCs w:val="26"/>
              </w:rPr>
            </w:pPr>
          </w:p>
          <w:p w:rsidR="008B6DF0" w:rsidRPr="00A26FE2" w:rsidRDefault="008B6DF0" w:rsidP="00C84777">
            <w:pPr>
              <w:rPr>
                <w:b/>
                <w:sz w:val="26"/>
                <w:szCs w:val="26"/>
              </w:rPr>
            </w:pPr>
            <w:r w:rsidRPr="00A26FE2">
              <w:rPr>
                <w:b/>
                <w:sz w:val="26"/>
                <w:szCs w:val="26"/>
              </w:rPr>
              <w:t>1.0</w:t>
            </w:r>
          </w:p>
        </w:tc>
      </w:tr>
      <w:tr w:rsidR="008B6DF0" w:rsidRPr="00A26FE2" w:rsidTr="00C84777">
        <w:tc>
          <w:tcPr>
            <w:tcW w:w="715" w:type="dxa"/>
          </w:tcPr>
          <w:p w:rsidR="008B6DF0" w:rsidRPr="00A26FE2" w:rsidRDefault="008B6DF0" w:rsidP="00C84777">
            <w:pPr>
              <w:jc w:val="center"/>
              <w:rPr>
                <w:b/>
                <w:sz w:val="26"/>
                <w:szCs w:val="26"/>
              </w:rPr>
            </w:pPr>
            <w:r w:rsidRPr="00A26FE2">
              <w:rPr>
                <w:b/>
                <w:sz w:val="26"/>
                <w:szCs w:val="26"/>
              </w:rPr>
              <w:t>3</w:t>
            </w:r>
          </w:p>
        </w:tc>
        <w:tc>
          <w:tcPr>
            <w:tcW w:w="8550" w:type="dxa"/>
          </w:tcPr>
          <w:p w:rsidR="008B6DF0" w:rsidRPr="00A26FE2" w:rsidRDefault="008B6DF0" w:rsidP="00C84777">
            <w:pPr>
              <w:rPr>
                <w:b/>
                <w:sz w:val="26"/>
                <w:szCs w:val="26"/>
              </w:rPr>
            </w:pPr>
            <w:r w:rsidRPr="00A26FE2">
              <w:rPr>
                <w:b/>
                <w:sz w:val="26"/>
                <w:szCs w:val="26"/>
              </w:rPr>
              <w:t xml:space="preserve">Một số đặc điểm chính về </w:t>
            </w:r>
            <w:r w:rsidRPr="00A042BE">
              <w:rPr>
                <w:b/>
                <w:sz w:val="26"/>
                <w:szCs w:val="26"/>
              </w:rPr>
              <w:t>tình hình phát triển</w:t>
            </w:r>
            <w:r w:rsidRPr="00A26FE2">
              <w:rPr>
                <w:sz w:val="26"/>
                <w:szCs w:val="26"/>
              </w:rPr>
              <w:t xml:space="preserve"> </w:t>
            </w:r>
            <w:r>
              <w:rPr>
                <w:b/>
                <w:sz w:val="26"/>
                <w:szCs w:val="26"/>
              </w:rPr>
              <w:t xml:space="preserve">kinh tế </w:t>
            </w:r>
            <w:r w:rsidRPr="00A26FE2">
              <w:rPr>
                <w:b/>
                <w:sz w:val="26"/>
                <w:szCs w:val="26"/>
              </w:rPr>
              <w:t>của Nhật Bản :</w:t>
            </w:r>
          </w:p>
          <w:p w:rsidR="008B6DF0" w:rsidRPr="00144279" w:rsidRDefault="008B6DF0" w:rsidP="00C84777">
            <w:pPr>
              <w:ind w:left="180"/>
            </w:pPr>
            <w:r w:rsidRPr="00144279">
              <w:rPr>
                <w:color w:val="000000"/>
                <w:sz w:val="26"/>
                <w:szCs w:val="26"/>
              </w:rPr>
              <w:t>-</w:t>
            </w:r>
            <w:r>
              <w:rPr>
                <w:color w:val="000000"/>
                <w:sz w:val="26"/>
                <w:szCs w:val="26"/>
              </w:rPr>
              <w:t xml:space="preserve"> </w:t>
            </w:r>
            <w:r w:rsidRPr="00144279">
              <w:rPr>
                <w:color w:val="000000"/>
                <w:sz w:val="26"/>
                <w:szCs w:val="26"/>
              </w:rPr>
              <w:t>Sau chiến tranh TG lần II, nền kinh tế NB bị suy sụp, nhưng đến 1952 kinh tế đã khôi phục ngang mức trước chiến tranh và phát triển với tốc độ cao ở giai đoạn 1955-1973</w:t>
            </w:r>
          </w:p>
          <w:p w:rsidR="008B6DF0" w:rsidRPr="00144279" w:rsidRDefault="008B6DF0" w:rsidP="00C84777">
            <w:pPr>
              <w:ind w:left="180"/>
            </w:pPr>
            <w:r w:rsidRPr="00144279">
              <w:rPr>
                <w:color w:val="000000"/>
                <w:sz w:val="26"/>
                <w:szCs w:val="26"/>
              </w:rPr>
              <w:t>-</w:t>
            </w:r>
            <w:r>
              <w:rPr>
                <w:color w:val="000000"/>
                <w:sz w:val="26"/>
                <w:szCs w:val="26"/>
              </w:rPr>
              <w:t xml:space="preserve"> </w:t>
            </w:r>
            <w:r w:rsidRPr="00144279">
              <w:rPr>
                <w:color w:val="000000"/>
                <w:sz w:val="26"/>
                <w:szCs w:val="26"/>
              </w:rPr>
              <w:t>Các nguyên nhân tạo nên sự phát triển nhanh chóng của nền kinh tế NB trong giai đoạn 1955-1973:</w:t>
            </w:r>
          </w:p>
          <w:p w:rsidR="008B6DF0" w:rsidRPr="00144279" w:rsidRDefault="008B6DF0" w:rsidP="00C84777">
            <w:pPr>
              <w:ind w:left="180"/>
            </w:pPr>
            <w:r w:rsidRPr="00144279">
              <w:rPr>
                <w:color w:val="000000"/>
                <w:sz w:val="26"/>
                <w:szCs w:val="26"/>
              </w:rPr>
              <w:t>+</w:t>
            </w:r>
            <w:r>
              <w:rPr>
                <w:color w:val="000000"/>
                <w:sz w:val="26"/>
                <w:szCs w:val="26"/>
              </w:rPr>
              <w:t xml:space="preserve"> </w:t>
            </w:r>
            <w:r w:rsidRPr="00144279">
              <w:rPr>
                <w:color w:val="000000"/>
                <w:sz w:val="26"/>
                <w:szCs w:val="26"/>
              </w:rPr>
              <w:t>Chú trọng đầu tư hiện đại hóa công nghiệp, gắn liền với áp dụng kỹ thuật mới</w:t>
            </w:r>
          </w:p>
          <w:p w:rsidR="008B6DF0" w:rsidRPr="00144279" w:rsidRDefault="008B6DF0" w:rsidP="00C84777">
            <w:pPr>
              <w:ind w:left="180"/>
            </w:pPr>
            <w:r w:rsidRPr="00144279">
              <w:rPr>
                <w:color w:val="000000"/>
                <w:sz w:val="26"/>
                <w:szCs w:val="26"/>
              </w:rPr>
              <w:t>+</w:t>
            </w:r>
            <w:r>
              <w:rPr>
                <w:color w:val="000000"/>
                <w:sz w:val="26"/>
                <w:szCs w:val="26"/>
              </w:rPr>
              <w:t xml:space="preserve"> </w:t>
            </w:r>
            <w:r w:rsidRPr="00144279">
              <w:rPr>
                <w:color w:val="000000"/>
                <w:sz w:val="26"/>
                <w:szCs w:val="26"/>
              </w:rPr>
              <w:t>Tập trung vào phát triển ngành then chốt có trọng điểm theo từng giai đoạn (thập niên 50: ngành điện lực ;Thập niên 60: ngành luyện kim; Thập niên 70 : GT Vtải)</w:t>
            </w:r>
          </w:p>
          <w:p w:rsidR="008B6DF0" w:rsidRPr="00144279" w:rsidRDefault="008B6DF0" w:rsidP="00C84777">
            <w:pPr>
              <w:ind w:left="180"/>
            </w:pPr>
            <w:r w:rsidRPr="00144279">
              <w:rPr>
                <w:color w:val="000000"/>
                <w:sz w:val="26"/>
                <w:szCs w:val="26"/>
              </w:rPr>
              <w:t>+</w:t>
            </w:r>
            <w:r>
              <w:rPr>
                <w:color w:val="000000"/>
                <w:sz w:val="26"/>
                <w:szCs w:val="26"/>
              </w:rPr>
              <w:t xml:space="preserve"> </w:t>
            </w:r>
            <w:r w:rsidRPr="00144279">
              <w:rPr>
                <w:color w:val="000000"/>
                <w:sz w:val="26"/>
                <w:szCs w:val="26"/>
              </w:rPr>
              <w:t xml:space="preserve">Duy trì cơ cấu kinh tế hai tầng : vừa phát triển các xí nghiệp lớn,vừa duy trì các cơ sở sản xuất nhỏ, thủ </w:t>
            </w:r>
            <w:bookmarkStart w:id="0" w:name="_GoBack"/>
            <w:bookmarkEnd w:id="0"/>
            <w:r w:rsidRPr="00144279">
              <w:rPr>
                <w:color w:val="000000"/>
                <w:sz w:val="26"/>
                <w:szCs w:val="26"/>
              </w:rPr>
              <w:t>công</w:t>
            </w:r>
          </w:p>
          <w:p w:rsidR="008B6DF0" w:rsidRPr="00144279" w:rsidRDefault="008B6DF0" w:rsidP="00C84777">
            <w:pPr>
              <w:ind w:left="180"/>
            </w:pPr>
            <w:r w:rsidRPr="00144279">
              <w:rPr>
                <w:color w:val="000000"/>
                <w:sz w:val="26"/>
                <w:szCs w:val="26"/>
              </w:rPr>
              <w:t>-</w:t>
            </w:r>
            <w:r>
              <w:rPr>
                <w:color w:val="000000"/>
                <w:sz w:val="26"/>
                <w:szCs w:val="26"/>
              </w:rPr>
              <w:t xml:space="preserve"> </w:t>
            </w:r>
            <w:r w:rsidRPr="00144279">
              <w:rPr>
                <w:color w:val="000000"/>
                <w:sz w:val="26"/>
                <w:szCs w:val="26"/>
              </w:rPr>
              <w:t>Những năm 1973-1974 và 1979-1980 ,do khủng hoảng dầu mỏ, tốc độ tăng trưởng nền kinh tế giảm xuống. Đến những năm 1986-1990,tốc độ tăng trưởng khá hơn đạt 5,3% . Từ năm 1991 tốc độ tăng trưởng  đã chậm lại</w:t>
            </w:r>
          </w:p>
          <w:p w:rsidR="008B6DF0" w:rsidRPr="00A042BE" w:rsidRDefault="008B6DF0" w:rsidP="00C84777">
            <w:pPr>
              <w:ind w:left="180"/>
            </w:pPr>
            <w:r w:rsidRPr="00144279">
              <w:rPr>
                <w:color w:val="000000"/>
                <w:sz w:val="26"/>
                <w:szCs w:val="26"/>
              </w:rPr>
              <w:t>-</w:t>
            </w:r>
            <w:r>
              <w:rPr>
                <w:color w:val="000000"/>
                <w:sz w:val="26"/>
                <w:szCs w:val="26"/>
              </w:rPr>
              <w:t xml:space="preserve"> </w:t>
            </w:r>
            <w:r w:rsidRPr="00144279">
              <w:rPr>
                <w:color w:val="000000"/>
                <w:sz w:val="26"/>
                <w:szCs w:val="26"/>
              </w:rPr>
              <w:t>Hiện nay, NB đứng thứ 2 TG về kinh tế , tài chính (sau Hoa Kỳ).</w:t>
            </w:r>
          </w:p>
        </w:tc>
        <w:tc>
          <w:tcPr>
            <w:tcW w:w="810" w:type="dxa"/>
          </w:tcPr>
          <w:p w:rsidR="008B6DF0" w:rsidRPr="00A26FE2" w:rsidRDefault="008B6DF0" w:rsidP="00C84777">
            <w:pPr>
              <w:rPr>
                <w:b/>
                <w:sz w:val="26"/>
                <w:szCs w:val="26"/>
              </w:rPr>
            </w:pPr>
          </w:p>
          <w:p w:rsidR="008B6DF0" w:rsidRPr="00A26FE2" w:rsidRDefault="008B6DF0" w:rsidP="00C84777">
            <w:pPr>
              <w:rPr>
                <w:b/>
                <w:sz w:val="26"/>
                <w:szCs w:val="26"/>
              </w:rPr>
            </w:pPr>
            <w:r w:rsidRPr="00A26FE2">
              <w:rPr>
                <w:b/>
                <w:sz w:val="26"/>
                <w:szCs w:val="26"/>
              </w:rPr>
              <w:t>0.5</w:t>
            </w:r>
          </w:p>
          <w:p w:rsidR="008B6DF0" w:rsidRPr="00A26FE2" w:rsidRDefault="008B6DF0" w:rsidP="00C84777">
            <w:pPr>
              <w:rPr>
                <w:b/>
                <w:sz w:val="26"/>
                <w:szCs w:val="26"/>
              </w:rPr>
            </w:pPr>
          </w:p>
          <w:p w:rsidR="008B6DF0" w:rsidRDefault="008B6DF0" w:rsidP="00C84777">
            <w:pPr>
              <w:rPr>
                <w:b/>
                <w:sz w:val="26"/>
                <w:szCs w:val="26"/>
              </w:rPr>
            </w:pPr>
          </w:p>
          <w:p w:rsidR="008B6DF0" w:rsidRDefault="008B6DF0" w:rsidP="00C84777">
            <w:pPr>
              <w:rPr>
                <w:b/>
                <w:sz w:val="26"/>
                <w:szCs w:val="26"/>
              </w:rPr>
            </w:pPr>
          </w:p>
          <w:p w:rsidR="008B6DF0" w:rsidRDefault="008B6DF0" w:rsidP="00C84777">
            <w:pPr>
              <w:rPr>
                <w:b/>
                <w:sz w:val="26"/>
                <w:szCs w:val="26"/>
              </w:rPr>
            </w:pPr>
          </w:p>
          <w:p w:rsidR="008B6DF0" w:rsidRPr="00A26FE2" w:rsidRDefault="008B6DF0" w:rsidP="00C84777">
            <w:pPr>
              <w:rPr>
                <w:b/>
                <w:sz w:val="26"/>
                <w:szCs w:val="26"/>
              </w:rPr>
            </w:pPr>
            <w:r w:rsidRPr="00A26FE2">
              <w:rPr>
                <w:b/>
                <w:sz w:val="26"/>
                <w:szCs w:val="26"/>
              </w:rPr>
              <w:t>0.5</w:t>
            </w:r>
          </w:p>
          <w:p w:rsidR="008B6DF0" w:rsidRPr="00A26FE2" w:rsidRDefault="008B6DF0" w:rsidP="00C84777">
            <w:pPr>
              <w:rPr>
                <w:b/>
                <w:sz w:val="26"/>
                <w:szCs w:val="26"/>
              </w:rPr>
            </w:pPr>
          </w:p>
          <w:p w:rsidR="008B6DF0" w:rsidRPr="00A26FE2" w:rsidRDefault="008B6DF0" w:rsidP="00C84777">
            <w:pPr>
              <w:rPr>
                <w:b/>
                <w:sz w:val="26"/>
                <w:szCs w:val="26"/>
              </w:rPr>
            </w:pPr>
            <w:r w:rsidRPr="00A26FE2">
              <w:rPr>
                <w:b/>
                <w:sz w:val="26"/>
                <w:szCs w:val="26"/>
              </w:rPr>
              <w:t>0.5</w:t>
            </w:r>
          </w:p>
          <w:p w:rsidR="008B6DF0" w:rsidRDefault="008B6DF0" w:rsidP="00C84777">
            <w:pPr>
              <w:rPr>
                <w:b/>
                <w:sz w:val="26"/>
                <w:szCs w:val="26"/>
              </w:rPr>
            </w:pPr>
          </w:p>
          <w:p w:rsidR="008B6DF0" w:rsidRDefault="008B6DF0" w:rsidP="00C84777">
            <w:pPr>
              <w:rPr>
                <w:b/>
                <w:sz w:val="26"/>
                <w:szCs w:val="26"/>
              </w:rPr>
            </w:pPr>
          </w:p>
          <w:p w:rsidR="008B6DF0" w:rsidRPr="00A26FE2" w:rsidRDefault="008B6DF0" w:rsidP="00C84777">
            <w:pPr>
              <w:rPr>
                <w:b/>
                <w:sz w:val="26"/>
                <w:szCs w:val="26"/>
              </w:rPr>
            </w:pPr>
            <w:r w:rsidRPr="00A26FE2">
              <w:rPr>
                <w:b/>
                <w:sz w:val="26"/>
                <w:szCs w:val="26"/>
              </w:rPr>
              <w:t>0.25</w:t>
            </w:r>
          </w:p>
          <w:p w:rsidR="008B6DF0" w:rsidRPr="00A26FE2" w:rsidRDefault="008B6DF0" w:rsidP="00C84777">
            <w:pPr>
              <w:rPr>
                <w:b/>
                <w:sz w:val="26"/>
                <w:szCs w:val="26"/>
              </w:rPr>
            </w:pPr>
            <w:r w:rsidRPr="00A26FE2">
              <w:rPr>
                <w:b/>
                <w:sz w:val="26"/>
                <w:szCs w:val="26"/>
              </w:rPr>
              <w:t>0. 5</w:t>
            </w:r>
          </w:p>
          <w:p w:rsidR="008B6DF0" w:rsidRPr="00A26FE2" w:rsidRDefault="008B6DF0" w:rsidP="00C84777">
            <w:pPr>
              <w:rPr>
                <w:b/>
                <w:sz w:val="26"/>
                <w:szCs w:val="26"/>
                <w:lang w:val="pt-BR"/>
              </w:rPr>
            </w:pPr>
            <w:r w:rsidRPr="00A26FE2">
              <w:rPr>
                <w:b/>
                <w:sz w:val="26"/>
                <w:szCs w:val="26"/>
                <w:lang w:val="pt-BR"/>
              </w:rPr>
              <w:t>0.5</w:t>
            </w:r>
          </w:p>
          <w:p w:rsidR="008B6DF0" w:rsidRPr="00A26FE2" w:rsidRDefault="008B6DF0" w:rsidP="00C84777">
            <w:pPr>
              <w:rPr>
                <w:b/>
                <w:sz w:val="26"/>
                <w:szCs w:val="26"/>
                <w:lang w:val="pt-BR"/>
              </w:rPr>
            </w:pPr>
          </w:p>
          <w:p w:rsidR="008B6DF0" w:rsidRPr="00A26FE2" w:rsidRDefault="008B6DF0" w:rsidP="00C84777">
            <w:pPr>
              <w:rPr>
                <w:b/>
                <w:sz w:val="26"/>
                <w:szCs w:val="26"/>
              </w:rPr>
            </w:pPr>
            <w:r w:rsidRPr="00A26FE2">
              <w:rPr>
                <w:b/>
                <w:sz w:val="26"/>
                <w:szCs w:val="26"/>
              </w:rPr>
              <w:t>0.</w:t>
            </w:r>
            <w:r>
              <w:rPr>
                <w:b/>
                <w:sz w:val="26"/>
                <w:szCs w:val="26"/>
              </w:rPr>
              <w:t>25</w:t>
            </w:r>
          </w:p>
        </w:tc>
      </w:tr>
      <w:tr w:rsidR="008B6DF0" w:rsidRPr="00A26FE2" w:rsidTr="00C84777">
        <w:tc>
          <w:tcPr>
            <w:tcW w:w="715" w:type="dxa"/>
          </w:tcPr>
          <w:p w:rsidR="008B6DF0" w:rsidRPr="00A26FE2" w:rsidRDefault="008B6DF0" w:rsidP="00C84777">
            <w:pPr>
              <w:jc w:val="center"/>
              <w:rPr>
                <w:b/>
                <w:sz w:val="26"/>
                <w:szCs w:val="26"/>
              </w:rPr>
            </w:pPr>
            <w:r w:rsidRPr="00A26FE2">
              <w:rPr>
                <w:b/>
                <w:sz w:val="26"/>
                <w:szCs w:val="26"/>
              </w:rPr>
              <w:t>4</w:t>
            </w:r>
          </w:p>
        </w:tc>
        <w:tc>
          <w:tcPr>
            <w:tcW w:w="8550" w:type="dxa"/>
          </w:tcPr>
          <w:p w:rsidR="008B6DF0" w:rsidRPr="00A26FE2" w:rsidRDefault="008B6DF0" w:rsidP="00C84777">
            <w:pPr>
              <w:rPr>
                <w:sz w:val="26"/>
                <w:szCs w:val="26"/>
                <w:lang w:val="pt-BR"/>
              </w:rPr>
            </w:pPr>
            <w:r w:rsidRPr="00A26FE2">
              <w:rPr>
                <w:sz w:val="26"/>
                <w:szCs w:val="26"/>
                <w:lang w:val="pt-BR"/>
              </w:rPr>
              <w:t>-</w:t>
            </w:r>
            <w:r>
              <w:rPr>
                <w:sz w:val="26"/>
                <w:szCs w:val="26"/>
                <w:lang w:val="pt-BR"/>
              </w:rPr>
              <w:t xml:space="preserve"> </w:t>
            </w:r>
            <w:r w:rsidRPr="00A26FE2">
              <w:rPr>
                <w:sz w:val="26"/>
                <w:szCs w:val="26"/>
                <w:lang w:val="pt-BR"/>
              </w:rPr>
              <w:t>Vẽ biểu đồ đường miền đúng, đẹp, đầy đủ số liệu, tên biểu đồ, bản chú giải</w:t>
            </w:r>
          </w:p>
          <w:p w:rsidR="008B6DF0" w:rsidRPr="00A26FE2" w:rsidRDefault="008B6DF0" w:rsidP="00C84777">
            <w:pPr>
              <w:tabs>
                <w:tab w:val="left" w:pos="-360"/>
                <w:tab w:val="left" w:pos="180"/>
                <w:tab w:val="left" w:pos="360"/>
              </w:tabs>
              <w:ind w:right="4"/>
              <w:jc w:val="both"/>
              <w:rPr>
                <w:sz w:val="26"/>
                <w:szCs w:val="26"/>
                <w:lang w:val="pt-BR"/>
              </w:rPr>
            </w:pPr>
            <w:r w:rsidRPr="00A26FE2">
              <w:rPr>
                <w:sz w:val="26"/>
                <w:szCs w:val="26"/>
                <w:lang w:val="pt-BR"/>
              </w:rPr>
              <w:t>-</w:t>
            </w:r>
            <w:r>
              <w:rPr>
                <w:sz w:val="26"/>
                <w:szCs w:val="26"/>
                <w:lang w:val="pt-BR"/>
              </w:rPr>
              <w:t xml:space="preserve"> </w:t>
            </w:r>
            <w:r w:rsidRPr="00A26FE2">
              <w:rPr>
                <w:sz w:val="26"/>
                <w:szCs w:val="26"/>
                <w:lang w:val="pt-BR"/>
              </w:rPr>
              <w:t>Thiếu mỗi yếu tố trừ 0.5 đ</w:t>
            </w:r>
          </w:p>
          <w:p w:rsidR="008B6DF0" w:rsidRPr="00A26FE2" w:rsidRDefault="008B6DF0" w:rsidP="00C84777">
            <w:pPr>
              <w:tabs>
                <w:tab w:val="left" w:pos="-360"/>
                <w:tab w:val="left" w:pos="180"/>
                <w:tab w:val="left" w:pos="360"/>
              </w:tabs>
              <w:ind w:right="4"/>
              <w:jc w:val="both"/>
              <w:rPr>
                <w:sz w:val="26"/>
                <w:szCs w:val="26"/>
                <w:lang w:val="pt-BR"/>
              </w:rPr>
            </w:pPr>
            <w:r w:rsidRPr="00A26FE2">
              <w:rPr>
                <w:sz w:val="26"/>
                <w:szCs w:val="26"/>
                <w:lang w:val="pt-BR"/>
              </w:rPr>
              <w:t>- Nhận xét:</w:t>
            </w:r>
          </w:p>
          <w:p w:rsidR="008B6DF0" w:rsidRPr="00A26FE2" w:rsidRDefault="008B6DF0" w:rsidP="00C84777">
            <w:pPr>
              <w:tabs>
                <w:tab w:val="left" w:pos="-360"/>
                <w:tab w:val="left" w:pos="180"/>
                <w:tab w:val="left" w:pos="360"/>
              </w:tabs>
              <w:ind w:right="4"/>
              <w:jc w:val="both"/>
              <w:rPr>
                <w:sz w:val="26"/>
                <w:szCs w:val="26"/>
              </w:rPr>
            </w:pPr>
            <w:r w:rsidRPr="00A26FE2">
              <w:rPr>
                <w:sz w:val="26"/>
                <w:szCs w:val="26"/>
                <w:lang w:val="pt-BR"/>
              </w:rPr>
              <w:t xml:space="preserve">+ </w:t>
            </w:r>
            <w:r w:rsidRPr="00A26FE2">
              <w:rPr>
                <w:sz w:val="26"/>
                <w:szCs w:val="26"/>
              </w:rPr>
              <w:t>Giá trị xuất, nhập khẩu,cán cân thương mại của Nhật Bản qua các năm đều tăng : D/c</w:t>
            </w:r>
          </w:p>
          <w:p w:rsidR="008B6DF0" w:rsidRPr="00A26FE2" w:rsidRDefault="008B6DF0" w:rsidP="00C84777">
            <w:pPr>
              <w:tabs>
                <w:tab w:val="left" w:pos="-360"/>
                <w:tab w:val="left" w:pos="180"/>
                <w:tab w:val="left" w:pos="360"/>
              </w:tabs>
              <w:ind w:right="4"/>
              <w:jc w:val="both"/>
              <w:rPr>
                <w:b/>
                <w:sz w:val="26"/>
                <w:szCs w:val="26"/>
              </w:rPr>
            </w:pPr>
            <w:r w:rsidRPr="00A26FE2">
              <w:rPr>
                <w:sz w:val="26"/>
                <w:szCs w:val="26"/>
              </w:rPr>
              <w:t>+ Giá trị xuất khẩu luôn lớn hơn nhập khẩu→ Nhật Bản là nước xuất siêu</w:t>
            </w:r>
          </w:p>
        </w:tc>
        <w:tc>
          <w:tcPr>
            <w:tcW w:w="810" w:type="dxa"/>
          </w:tcPr>
          <w:p w:rsidR="008B6DF0" w:rsidRPr="00A26FE2" w:rsidRDefault="008B6DF0" w:rsidP="00C84777">
            <w:pPr>
              <w:rPr>
                <w:sz w:val="26"/>
                <w:szCs w:val="26"/>
              </w:rPr>
            </w:pPr>
            <w:r w:rsidRPr="00A26FE2">
              <w:rPr>
                <w:sz w:val="26"/>
                <w:szCs w:val="26"/>
              </w:rPr>
              <w:t>1.5</w:t>
            </w:r>
          </w:p>
          <w:p w:rsidR="008B6DF0" w:rsidRPr="00A26FE2" w:rsidRDefault="008B6DF0" w:rsidP="00C84777">
            <w:pPr>
              <w:rPr>
                <w:sz w:val="26"/>
                <w:szCs w:val="26"/>
              </w:rPr>
            </w:pPr>
          </w:p>
          <w:p w:rsidR="008B6DF0" w:rsidRPr="00A26FE2" w:rsidRDefault="008B6DF0" w:rsidP="00C84777">
            <w:pPr>
              <w:rPr>
                <w:sz w:val="26"/>
                <w:szCs w:val="26"/>
                <w:lang w:val="pt-BR"/>
              </w:rPr>
            </w:pPr>
          </w:p>
          <w:p w:rsidR="008B6DF0" w:rsidRPr="00A26FE2" w:rsidRDefault="008B6DF0" w:rsidP="00C84777">
            <w:pPr>
              <w:rPr>
                <w:sz w:val="26"/>
                <w:szCs w:val="26"/>
                <w:lang w:val="pt-BR"/>
              </w:rPr>
            </w:pPr>
            <w:r w:rsidRPr="00A26FE2">
              <w:rPr>
                <w:sz w:val="26"/>
                <w:szCs w:val="26"/>
                <w:lang w:val="pt-BR"/>
              </w:rPr>
              <w:t>1.0</w:t>
            </w:r>
          </w:p>
          <w:p w:rsidR="008B6DF0" w:rsidRPr="00A26FE2" w:rsidRDefault="008B6DF0" w:rsidP="00C84777">
            <w:pPr>
              <w:rPr>
                <w:sz w:val="26"/>
                <w:szCs w:val="26"/>
                <w:lang w:val="pt-BR"/>
              </w:rPr>
            </w:pPr>
          </w:p>
          <w:p w:rsidR="008B6DF0" w:rsidRPr="00A26FE2" w:rsidRDefault="008B6DF0" w:rsidP="00C84777">
            <w:pPr>
              <w:rPr>
                <w:sz w:val="26"/>
                <w:szCs w:val="26"/>
              </w:rPr>
            </w:pPr>
            <w:r w:rsidRPr="00A26FE2">
              <w:rPr>
                <w:sz w:val="26"/>
                <w:szCs w:val="26"/>
                <w:lang w:val="pt-BR"/>
              </w:rPr>
              <w:t>0.5</w:t>
            </w:r>
          </w:p>
        </w:tc>
      </w:tr>
    </w:tbl>
    <w:p w:rsidR="007F7B61" w:rsidRPr="007F7B61" w:rsidRDefault="007F7B61" w:rsidP="002255E4">
      <w:pPr>
        <w:jc w:val="center"/>
        <w:rPr>
          <w:rFonts w:ascii="Arial" w:hAnsi="Arial"/>
          <w:sz w:val="26"/>
          <w:szCs w:val="26"/>
          <w:lang w:val="en-US"/>
        </w:rPr>
      </w:pPr>
    </w:p>
    <w:p w:rsidR="002255E4" w:rsidRPr="007F7B61" w:rsidRDefault="002255E4" w:rsidP="002255E4">
      <w:pPr>
        <w:jc w:val="center"/>
        <w:rPr>
          <w:rFonts w:ascii="Arial" w:hAnsi="Arial"/>
          <w:sz w:val="26"/>
          <w:szCs w:val="26"/>
          <w:lang w:val="en-US"/>
        </w:rPr>
      </w:pPr>
    </w:p>
    <w:sectPr w:rsidR="002255E4" w:rsidRPr="007F7B61" w:rsidSect="00D90F30">
      <w:pgSz w:w="11907" w:h="16839" w:code="9"/>
      <w:pgMar w:top="993" w:right="747" w:bottom="36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3486"/>
    <w:multiLevelType w:val="hybridMultilevel"/>
    <w:tmpl w:val="07EAD8E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B0D2C46"/>
    <w:multiLevelType w:val="hybridMultilevel"/>
    <w:tmpl w:val="9CE6C64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38F1710"/>
    <w:multiLevelType w:val="hybridMultilevel"/>
    <w:tmpl w:val="D4403A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85DD8"/>
    <w:multiLevelType w:val="hybridMultilevel"/>
    <w:tmpl w:val="28A81CCE"/>
    <w:lvl w:ilvl="0" w:tplc="0FE4DC5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0C2300"/>
    <w:multiLevelType w:val="hybridMultilevel"/>
    <w:tmpl w:val="915AA198"/>
    <w:lvl w:ilvl="0" w:tplc="AE00A512">
      <w:start w:val="1"/>
      <w:numFmt w:val="lowerLetter"/>
      <w:lvlText w:val="%1)"/>
      <w:lvlJc w:val="left"/>
      <w:pPr>
        <w:ind w:left="720" w:hanging="360"/>
      </w:pPr>
      <w:rPr>
        <w:rFonts w:ascii="Times New Roman" w:hAnsi="Times New Roman" w:cs="Times New Roman"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5">
    <w:nsid w:val="3A4F2A38"/>
    <w:multiLevelType w:val="multilevel"/>
    <w:tmpl w:val="D36ED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B706CD2"/>
    <w:multiLevelType w:val="hybridMultilevel"/>
    <w:tmpl w:val="5742D77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82057D0"/>
    <w:multiLevelType w:val="hybridMultilevel"/>
    <w:tmpl w:val="3FAAC1F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68901F9A"/>
    <w:multiLevelType w:val="hybridMultilevel"/>
    <w:tmpl w:val="D8FAA488"/>
    <w:lvl w:ilvl="0" w:tplc="85CA269A">
      <w:start w:val="1"/>
      <w:numFmt w:val="lowerLetter"/>
      <w:lvlText w:val="%1)"/>
      <w:lvlJc w:val="left"/>
      <w:pPr>
        <w:tabs>
          <w:tab w:val="num" w:pos="720"/>
        </w:tabs>
        <w:ind w:left="720" w:hanging="360"/>
      </w:pPr>
      <w:rPr>
        <w:sz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6C6D6DC5"/>
    <w:multiLevelType w:val="hybridMultilevel"/>
    <w:tmpl w:val="F9246F8C"/>
    <w:lvl w:ilvl="0" w:tplc="0D1C69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2A04AF"/>
    <w:multiLevelType w:val="hybridMultilevel"/>
    <w:tmpl w:val="CFD4B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BD"/>
    <w:rsid w:val="001629AB"/>
    <w:rsid w:val="001F1AEC"/>
    <w:rsid w:val="002255E4"/>
    <w:rsid w:val="00334C1D"/>
    <w:rsid w:val="003807D2"/>
    <w:rsid w:val="00650D45"/>
    <w:rsid w:val="0066595B"/>
    <w:rsid w:val="006B4F33"/>
    <w:rsid w:val="007F7B61"/>
    <w:rsid w:val="008B6DF0"/>
    <w:rsid w:val="008B7B67"/>
    <w:rsid w:val="009814A1"/>
    <w:rsid w:val="009D40EF"/>
    <w:rsid w:val="00A2151C"/>
    <w:rsid w:val="00AA1EFA"/>
    <w:rsid w:val="00B96219"/>
    <w:rsid w:val="00D526B1"/>
    <w:rsid w:val="00D90F30"/>
    <w:rsid w:val="00F46CBD"/>
    <w:rsid w:val="00F7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46CBD"/>
  </w:style>
  <w:style w:type="paragraph" w:styleId="ListParagraph">
    <w:name w:val="List Paragraph"/>
    <w:basedOn w:val="Normal"/>
    <w:uiPriority w:val="34"/>
    <w:qFormat/>
    <w:rsid w:val="00F46CBD"/>
    <w:pPr>
      <w:ind w:left="720"/>
      <w:contextualSpacing/>
    </w:pPr>
  </w:style>
  <w:style w:type="table" w:styleId="TableGrid">
    <w:name w:val="Table Grid"/>
    <w:basedOn w:val="TableNormal"/>
    <w:uiPriority w:val="39"/>
    <w:rsid w:val="0066595B"/>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595B"/>
    <w:rPr>
      <w:rFonts w:ascii="Tahoma" w:hAnsi="Tahoma" w:cs="Tahoma"/>
      <w:sz w:val="16"/>
      <w:szCs w:val="16"/>
    </w:rPr>
  </w:style>
  <w:style w:type="character" w:customStyle="1" w:styleId="BalloonTextChar">
    <w:name w:val="Balloon Text Char"/>
    <w:basedOn w:val="DefaultParagraphFont"/>
    <w:link w:val="BalloonText"/>
    <w:uiPriority w:val="99"/>
    <w:semiHidden/>
    <w:rsid w:val="0066595B"/>
    <w:rPr>
      <w:rFonts w:ascii="Tahoma" w:eastAsia="Times New Roman" w:hAnsi="Tahoma" w:cs="Tahoma"/>
      <w:sz w:val="16"/>
      <w:szCs w:val="16"/>
      <w:lang w:val="en-GB" w:eastAsia="en-GB"/>
    </w:rPr>
  </w:style>
  <w:style w:type="character" w:styleId="PlaceholderText">
    <w:name w:val="Placeholder Text"/>
    <w:basedOn w:val="DefaultParagraphFont"/>
    <w:uiPriority w:val="99"/>
    <w:semiHidden/>
    <w:rsid w:val="00AA1EFA"/>
    <w:rPr>
      <w:color w:val="808080"/>
    </w:rPr>
  </w:style>
  <w:style w:type="paragraph" w:styleId="NoSpacing">
    <w:name w:val="No Spacing"/>
    <w:uiPriority w:val="1"/>
    <w:qFormat/>
    <w:rsid w:val="00AA1EFA"/>
    <w:pPr>
      <w:spacing w:after="0" w:line="240" w:lineRule="auto"/>
    </w:pPr>
    <w:rPr>
      <w:rFonts w:ascii="Times New Roman" w:eastAsia="Times New Roman" w:hAnsi="Times New Roman" w:cs="Times New Roman"/>
      <w:sz w:val="24"/>
      <w:szCs w:val="24"/>
    </w:rPr>
  </w:style>
  <w:style w:type="paragraph" w:customStyle="1" w:styleId="Default">
    <w:name w:val="Default"/>
    <w:rsid w:val="003807D2"/>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46CBD"/>
  </w:style>
  <w:style w:type="paragraph" w:styleId="ListParagraph">
    <w:name w:val="List Paragraph"/>
    <w:basedOn w:val="Normal"/>
    <w:uiPriority w:val="34"/>
    <w:qFormat/>
    <w:rsid w:val="00F46CBD"/>
    <w:pPr>
      <w:ind w:left="720"/>
      <w:contextualSpacing/>
    </w:pPr>
  </w:style>
  <w:style w:type="table" w:styleId="TableGrid">
    <w:name w:val="Table Grid"/>
    <w:basedOn w:val="TableNormal"/>
    <w:uiPriority w:val="39"/>
    <w:rsid w:val="0066595B"/>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595B"/>
    <w:rPr>
      <w:rFonts w:ascii="Tahoma" w:hAnsi="Tahoma" w:cs="Tahoma"/>
      <w:sz w:val="16"/>
      <w:szCs w:val="16"/>
    </w:rPr>
  </w:style>
  <w:style w:type="character" w:customStyle="1" w:styleId="BalloonTextChar">
    <w:name w:val="Balloon Text Char"/>
    <w:basedOn w:val="DefaultParagraphFont"/>
    <w:link w:val="BalloonText"/>
    <w:uiPriority w:val="99"/>
    <w:semiHidden/>
    <w:rsid w:val="0066595B"/>
    <w:rPr>
      <w:rFonts w:ascii="Tahoma" w:eastAsia="Times New Roman" w:hAnsi="Tahoma" w:cs="Tahoma"/>
      <w:sz w:val="16"/>
      <w:szCs w:val="16"/>
      <w:lang w:val="en-GB" w:eastAsia="en-GB"/>
    </w:rPr>
  </w:style>
  <w:style w:type="character" w:styleId="PlaceholderText">
    <w:name w:val="Placeholder Text"/>
    <w:basedOn w:val="DefaultParagraphFont"/>
    <w:uiPriority w:val="99"/>
    <w:semiHidden/>
    <w:rsid w:val="00AA1EFA"/>
    <w:rPr>
      <w:color w:val="808080"/>
    </w:rPr>
  </w:style>
  <w:style w:type="paragraph" w:styleId="NoSpacing">
    <w:name w:val="No Spacing"/>
    <w:uiPriority w:val="1"/>
    <w:qFormat/>
    <w:rsid w:val="00AA1EFA"/>
    <w:pPr>
      <w:spacing w:after="0" w:line="240" w:lineRule="auto"/>
    </w:pPr>
    <w:rPr>
      <w:rFonts w:ascii="Times New Roman" w:eastAsia="Times New Roman" w:hAnsi="Times New Roman" w:cs="Times New Roman"/>
      <w:sz w:val="24"/>
      <w:szCs w:val="24"/>
    </w:rPr>
  </w:style>
  <w:style w:type="paragraph" w:customStyle="1" w:styleId="Default">
    <w:name w:val="Default"/>
    <w:rsid w:val="003807D2"/>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8527">
      <w:bodyDiv w:val="1"/>
      <w:marLeft w:val="0"/>
      <w:marRight w:val="0"/>
      <w:marTop w:val="0"/>
      <w:marBottom w:val="0"/>
      <w:divBdr>
        <w:top w:val="none" w:sz="0" w:space="0" w:color="auto"/>
        <w:left w:val="none" w:sz="0" w:space="0" w:color="auto"/>
        <w:bottom w:val="none" w:sz="0" w:space="0" w:color="auto"/>
        <w:right w:val="none" w:sz="0" w:space="0" w:color="auto"/>
      </w:divBdr>
    </w:div>
    <w:div w:id="29696187">
      <w:bodyDiv w:val="1"/>
      <w:marLeft w:val="0"/>
      <w:marRight w:val="0"/>
      <w:marTop w:val="0"/>
      <w:marBottom w:val="0"/>
      <w:divBdr>
        <w:top w:val="none" w:sz="0" w:space="0" w:color="auto"/>
        <w:left w:val="none" w:sz="0" w:space="0" w:color="auto"/>
        <w:bottom w:val="none" w:sz="0" w:space="0" w:color="auto"/>
        <w:right w:val="none" w:sz="0" w:space="0" w:color="auto"/>
      </w:divBdr>
    </w:div>
    <w:div w:id="145821220">
      <w:bodyDiv w:val="1"/>
      <w:marLeft w:val="0"/>
      <w:marRight w:val="0"/>
      <w:marTop w:val="0"/>
      <w:marBottom w:val="0"/>
      <w:divBdr>
        <w:top w:val="none" w:sz="0" w:space="0" w:color="auto"/>
        <w:left w:val="none" w:sz="0" w:space="0" w:color="auto"/>
        <w:bottom w:val="none" w:sz="0" w:space="0" w:color="auto"/>
        <w:right w:val="none" w:sz="0" w:space="0" w:color="auto"/>
      </w:divBdr>
    </w:div>
    <w:div w:id="267929168">
      <w:bodyDiv w:val="1"/>
      <w:marLeft w:val="0"/>
      <w:marRight w:val="0"/>
      <w:marTop w:val="0"/>
      <w:marBottom w:val="0"/>
      <w:divBdr>
        <w:top w:val="none" w:sz="0" w:space="0" w:color="auto"/>
        <w:left w:val="none" w:sz="0" w:space="0" w:color="auto"/>
        <w:bottom w:val="none" w:sz="0" w:space="0" w:color="auto"/>
        <w:right w:val="none" w:sz="0" w:space="0" w:color="auto"/>
      </w:divBdr>
    </w:div>
    <w:div w:id="334693814">
      <w:bodyDiv w:val="1"/>
      <w:marLeft w:val="0"/>
      <w:marRight w:val="0"/>
      <w:marTop w:val="0"/>
      <w:marBottom w:val="0"/>
      <w:divBdr>
        <w:top w:val="none" w:sz="0" w:space="0" w:color="auto"/>
        <w:left w:val="none" w:sz="0" w:space="0" w:color="auto"/>
        <w:bottom w:val="none" w:sz="0" w:space="0" w:color="auto"/>
        <w:right w:val="none" w:sz="0" w:space="0" w:color="auto"/>
      </w:divBdr>
    </w:div>
    <w:div w:id="457839832">
      <w:bodyDiv w:val="1"/>
      <w:marLeft w:val="0"/>
      <w:marRight w:val="0"/>
      <w:marTop w:val="0"/>
      <w:marBottom w:val="0"/>
      <w:divBdr>
        <w:top w:val="none" w:sz="0" w:space="0" w:color="auto"/>
        <w:left w:val="none" w:sz="0" w:space="0" w:color="auto"/>
        <w:bottom w:val="none" w:sz="0" w:space="0" w:color="auto"/>
        <w:right w:val="none" w:sz="0" w:space="0" w:color="auto"/>
      </w:divBdr>
    </w:div>
    <w:div w:id="576984820">
      <w:bodyDiv w:val="1"/>
      <w:marLeft w:val="0"/>
      <w:marRight w:val="0"/>
      <w:marTop w:val="0"/>
      <w:marBottom w:val="0"/>
      <w:divBdr>
        <w:top w:val="none" w:sz="0" w:space="0" w:color="auto"/>
        <w:left w:val="none" w:sz="0" w:space="0" w:color="auto"/>
        <w:bottom w:val="none" w:sz="0" w:space="0" w:color="auto"/>
        <w:right w:val="none" w:sz="0" w:space="0" w:color="auto"/>
      </w:divBdr>
    </w:div>
    <w:div w:id="600452332">
      <w:bodyDiv w:val="1"/>
      <w:marLeft w:val="0"/>
      <w:marRight w:val="0"/>
      <w:marTop w:val="0"/>
      <w:marBottom w:val="0"/>
      <w:divBdr>
        <w:top w:val="none" w:sz="0" w:space="0" w:color="auto"/>
        <w:left w:val="none" w:sz="0" w:space="0" w:color="auto"/>
        <w:bottom w:val="none" w:sz="0" w:space="0" w:color="auto"/>
        <w:right w:val="none" w:sz="0" w:space="0" w:color="auto"/>
      </w:divBdr>
    </w:div>
    <w:div w:id="604381834">
      <w:bodyDiv w:val="1"/>
      <w:marLeft w:val="0"/>
      <w:marRight w:val="0"/>
      <w:marTop w:val="0"/>
      <w:marBottom w:val="0"/>
      <w:divBdr>
        <w:top w:val="none" w:sz="0" w:space="0" w:color="auto"/>
        <w:left w:val="none" w:sz="0" w:space="0" w:color="auto"/>
        <w:bottom w:val="none" w:sz="0" w:space="0" w:color="auto"/>
        <w:right w:val="none" w:sz="0" w:space="0" w:color="auto"/>
      </w:divBdr>
    </w:div>
    <w:div w:id="639304741">
      <w:bodyDiv w:val="1"/>
      <w:marLeft w:val="0"/>
      <w:marRight w:val="0"/>
      <w:marTop w:val="0"/>
      <w:marBottom w:val="0"/>
      <w:divBdr>
        <w:top w:val="none" w:sz="0" w:space="0" w:color="auto"/>
        <w:left w:val="none" w:sz="0" w:space="0" w:color="auto"/>
        <w:bottom w:val="none" w:sz="0" w:space="0" w:color="auto"/>
        <w:right w:val="none" w:sz="0" w:space="0" w:color="auto"/>
      </w:divBdr>
    </w:div>
    <w:div w:id="655064119">
      <w:bodyDiv w:val="1"/>
      <w:marLeft w:val="0"/>
      <w:marRight w:val="0"/>
      <w:marTop w:val="0"/>
      <w:marBottom w:val="0"/>
      <w:divBdr>
        <w:top w:val="none" w:sz="0" w:space="0" w:color="auto"/>
        <w:left w:val="none" w:sz="0" w:space="0" w:color="auto"/>
        <w:bottom w:val="none" w:sz="0" w:space="0" w:color="auto"/>
        <w:right w:val="none" w:sz="0" w:space="0" w:color="auto"/>
      </w:divBdr>
    </w:div>
    <w:div w:id="668141616">
      <w:bodyDiv w:val="1"/>
      <w:marLeft w:val="0"/>
      <w:marRight w:val="0"/>
      <w:marTop w:val="0"/>
      <w:marBottom w:val="0"/>
      <w:divBdr>
        <w:top w:val="none" w:sz="0" w:space="0" w:color="auto"/>
        <w:left w:val="none" w:sz="0" w:space="0" w:color="auto"/>
        <w:bottom w:val="none" w:sz="0" w:space="0" w:color="auto"/>
        <w:right w:val="none" w:sz="0" w:space="0" w:color="auto"/>
      </w:divBdr>
    </w:div>
    <w:div w:id="670184837">
      <w:bodyDiv w:val="1"/>
      <w:marLeft w:val="0"/>
      <w:marRight w:val="0"/>
      <w:marTop w:val="0"/>
      <w:marBottom w:val="0"/>
      <w:divBdr>
        <w:top w:val="none" w:sz="0" w:space="0" w:color="auto"/>
        <w:left w:val="none" w:sz="0" w:space="0" w:color="auto"/>
        <w:bottom w:val="none" w:sz="0" w:space="0" w:color="auto"/>
        <w:right w:val="none" w:sz="0" w:space="0" w:color="auto"/>
      </w:divBdr>
    </w:div>
    <w:div w:id="818156629">
      <w:bodyDiv w:val="1"/>
      <w:marLeft w:val="0"/>
      <w:marRight w:val="0"/>
      <w:marTop w:val="0"/>
      <w:marBottom w:val="0"/>
      <w:divBdr>
        <w:top w:val="none" w:sz="0" w:space="0" w:color="auto"/>
        <w:left w:val="none" w:sz="0" w:space="0" w:color="auto"/>
        <w:bottom w:val="none" w:sz="0" w:space="0" w:color="auto"/>
        <w:right w:val="none" w:sz="0" w:space="0" w:color="auto"/>
      </w:divBdr>
    </w:div>
    <w:div w:id="837505641">
      <w:bodyDiv w:val="1"/>
      <w:marLeft w:val="0"/>
      <w:marRight w:val="0"/>
      <w:marTop w:val="0"/>
      <w:marBottom w:val="0"/>
      <w:divBdr>
        <w:top w:val="none" w:sz="0" w:space="0" w:color="auto"/>
        <w:left w:val="none" w:sz="0" w:space="0" w:color="auto"/>
        <w:bottom w:val="none" w:sz="0" w:space="0" w:color="auto"/>
        <w:right w:val="none" w:sz="0" w:space="0" w:color="auto"/>
      </w:divBdr>
    </w:div>
    <w:div w:id="1114405774">
      <w:bodyDiv w:val="1"/>
      <w:marLeft w:val="0"/>
      <w:marRight w:val="0"/>
      <w:marTop w:val="0"/>
      <w:marBottom w:val="0"/>
      <w:divBdr>
        <w:top w:val="none" w:sz="0" w:space="0" w:color="auto"/>
        <w:left w:val="none" w:sz="0" w:space="0" w:color="auto"/>
        <w:bottom w:val="none" w:sz="0" w:space="0" w:color="auto"/>
        <w:right w:val="none" w:sz="0" w:space="0" w:color="auto"/>
      </w:divBdr>
    </w:div>
    <w:div w:id="1244803462">
      <w:bodyDiv w:val="1"/>
      <w:marLeft w:val="0"/>
      <w:marRight w:val="0"/>
      <w:marTop w:val="0"/>
      <w:marBottom w:val="0"/>
      <w:divBdr>
        <w:top w:val="none" w:sz="0" w:space="0" w:color="auto"/>
        <w:left w:val="none" w:sz="0" w:space="0" w:color="auto"/>
        <w:bottom w:val="none" w:sz="0" w:space="0" w:color="auto"/>
        <w:right w:val="none" w:sz="0" w:space="0" w:color="auto"/>
      </w:divBdr>
    </w:div>
    <w:div w:id="1287078808">
      <w:bodyDiv w:val="1"/>
      <w:marLeft w:val="0"/>
      <w:marRight w:val="0"/>
      <w:marTop w:val="0"/>
      <w:marBottom w:val="0"/>
      <w:divBdr>
        <w:top w:val="none" w:sz="0" w:space="0" w:color="auto"/>
        <w:left w:val="none" w:sz="0" w:space="0" w:color="auto"/>
        <w:bottom w:val="none" w:sz="0" w:space="0" w:color="auto"/>
        <w:right w:val="none" w:sz="0" w:space="0" w:color="auto"/>
      </w:divBdr>
    </w:div>
    <w:div w:id="1407797153">
      <w:bodyDiv w:val="1"/>
      <w:marLeft w:val="0"/>
      <w:marRight w:val="0"/>
      <w:marTop w:val="0"/>
      <w:marBottom w:val="0"/>
      <w:divBdr>
        <w:top w:val="none" w:sz="0" w:space="0" w:color="auto"/>
        <w:left w:val="none" w:sz="0" w:space="0" w:color="auto"/>
        <w:bottom w:val="none" w:sz="0" w:space="0" w:color="auto"/>
        <w:right w:val="none" w:sz="0" w:space="0" w:color="auto"/>
      </w:divBdr>
    </w:div>
    <w:div w:id="1414201680">
      <w:bodyDiv w:val="1"/>
      <w:marLeft w:val="0"/>
      <w:marRight w:val="0"/>
      <w:marTop w:val="0"/>
      <w:marBottom w:val="0"/>
      <w:divBdr>
        <w:top w:val="none" w:sz="0" w:space="0" w:color="auto"/>
        <w:left w:val="none" w:sz="0" w:space="0" w:color="auto"/>
        <w:bottom w:val="none" w:sz="0" w:space="0" w:color="auto"/>
        <w:right w:val="none" w:sz="0" w:space="0" w:color="auto"/>
      </w:divBdr>
    </w:div>
    <w:div w:id="1435134355">
      <w:bodyDiv w:val="1"/>
      <w:marLeft w:val="0"/>
      <w:marRight w:val="0"/>
      <w:marTop w:val="0"/>
      <w:marBottom w:val="0"/>
      <w:divBdr>
        <w:top w:val="none" w:sz="0" w:space="0" w:color="auto"/>
        <w:left w:val="none" w:sz="0" w:space="0" w:color="auto"/>
        <w:bottom w:val="none" w:sz="0" w:space="0" w:color="auto"/>
        <w:right w:val="none" w:sz="0" w:space="0" w:color="auto"/>
      </w:divBdr>
    </w:div>
    <w:div w:id="1580024056">
      <w:bodyDiv w:val="1"/>
      <w:marLeft w:val="0"/>
      <w:marRight w:val="0"/>
      <w:marTop w:val="0"/>
      <w:marBottom w:val="0"/>
      <w:divBdr>
        <w:top w:val="none" w:sz="0" w:space="0" w:color="auto"/>
        <w:left w:val="none" w:sz="0" w:space="0" w:color="auto"/>
        <w:bottom w:val="none" w:sz="0" w:space="0" w:color="auto"/>
        <w:right w:val="none" w:sz="0" w:space="0" w:color="auto"/>
      </w:divBdr>
    </w:div>
    <w:div w:id="1686394675">
      <w:bodyDiv w:val="1"/>
      <w:marLeft w:val="0"/>
      <w:marRight w:val="0"/>
      <w:marTop w:val="0"/>
      <w:marBottom w:val="0"/>
      <w:divBdr>
        <w:top w:val="none" w:sz="0" w:space="0" w:color="auto"/>
        <w:left w:val="none" w:sz="0" w:space="0" w:color="auto"/>
        <w:bottom w:val="none" w:sz="0" w:space="0" w:color="auto"/>
        <w:right w:val="none" w:sz="0" w:space="0" w:color="auto"/>
      </w:divBdr>
    </w:div>
    <w:div w:id="1775511674">
      <w:bodyDiv w:val="1"/>
      <w:marLeft w:val="0"/>
      <w:marRight w:val="0"/>
      <w:marTop w:val="0"/>
      <w:marBottom w:val="0"/>
      <w:divBdr>
        <w:top w:val="none" w:sz="0" w:space="0" w:color="auto"/>
        <w:left w:val="none" w:sz="0" w:space="0" w:color="auto"/>
        <w:bottom w:val="none" w:sz="0" w:space="0" w:color="auto"/>
        <w:right w:val="none" w:sz="0" w:space="0" w:color="auto"/>
      </w:divBdr>
    </w:div>
    <w:div w:id="2024286517">
      <w:bodyDiv w:val="1"/>
      <w:marLeft w:val="0"/>
      <w:marRight w:val="0"/>
      <w:marTop w:val="0"/>
      <w:marBottom w:val="0"/>
      <w:divBdr>
        <w:top w:val="none" w:sz="0" w:space="0" w:color="auto"/>
        <w:left w:val="none" w:sz="0" w:space="0" w:color="auto"/>
        <w:bottom w:val="none" w:sz="0" w:space="0" w:color="auto"/>
        <w:right w:val="none" w:sz="0" w:space="0" w:color="auto"/>
      </w:divBdr>
    </w:div>
    <w:div w:id="203495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PHT</cp:lastModifiedBy>
  <cp:revision>2</cp:revision>
  <cp:lastPrinted>2018-03-17T03:37:00Z</cp:lastPrinted>
  <dcterms:created xsi:type="dcterms:W3CDTF">2018-03-17T03:37:00Z</dcterms:created>
  <dcterms:modified xsi:type="dcterms:W3CDTF">2018-03-17T03:37:00Z</dcterms:modified>
</cp:coreProperties>
</file>